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7EB" w:rsidRPr="007735DA" w:rsidRDefault="007735DA">
      <w:pPr>
        <w:rPr>
          <w:rFonts w:cstheme="minorHAnsi"/>
          <w:b/>
          <w:sz w:val="20"/>
          <w:szCs w:val="20"/>
        </w:rPr>
      </w:pPr>
      <w:bookmarkStart w:id="0" w:name="_GoBack"/>
      <w:r w:rsidRPr="007735DA">
        <w:rPr>
          <w:rFonts w:cstheme="minorHAnsi"/>
          <w:b/>
          <w:sz w:val="20"/>
          <w:szCs w:val="20"/>
        </w:rPr>
        <w:t>Communication Disabilities Links</w:t>
      </w:r>
    </w:p>
    <w:bookmarkEnd w:id="0"/>
    <w:p w:rsidR="007735DA" w:rsidRPr="007735DA" w:rsidRDefault="007735DA" w:rsidP="007735DA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7735DA">
        <w:rPr>
          <w:rStyle w:val="Strong"/>
          <w:rFonts w:asciiTheme="minorHAnsi" w:hAnsiTheme="minorHAnsi" w:cstheme="minorHAnsi"/>
          <w:sz w:val="20"/>
          <w:szCs w:val="20"/>
        </w:rPr>
        <w:t>Does AAC impede natural speech?—and other fears</w:t>
      </w:r>
      <w:r w:rsidRPr="007735DA">
        <w:rPr>
          <w:rFonts w:asciiTheme="minorHAnsi" w:hAnsiTheme="minorHAnsi" w:cstheme="minorHAnsi"/>
          <w:sz w:val="20"/>
          <w:szCs w:val="20"/>
        </w:rPr>
        <w:br/>
        <w:t>YAACK</w:t>
      </w:r>
      <w:r w:rsidRPr="007735DA">
        <w:rPr>
          <w:rFonts w:asciiTheme="minorHAnsi" w:hAnsiTheme="minorHAnsi" w:cstheme="minorHAnsi"/>
          <w:sz w:val="20"/>
          <w:szCs w:val="20"/>
        </w:rPr>
        <w:br/>
        <w:t>Augmentative and Alternative Communication (AAC) Connecting Young Kids (YAACK</w:t>
      </w:r>
      <w:proofErr w:type="gramStart"/>
      <w:r w:rsidRPr="007735DA">
        <w:rPr>
          <w:rFonts w:asciiTheme="minorHAnsi" w:hAnsiTheme="minorHAnsi" w:cstheme="minorHAnsi"/>
          <w:sz w:val="20"/>
          <w:szCs w:val="20"/>
        </w:rPr>
        <w:t>)</w:t>
      </w:r>
      <w:proofErr w:type="gramEnd"/>
      <w:r w:rsidRPr="007735DA">
        <w:rPr>
          <w:rFonts w:asciiTheme="minorHAnsi" w:hAnsiTheme="minorHAnsi" w:cstheme="minorHAnsi"/>
          <w:sz w:val="20"/>
          <w:szCs w:val="20"/>
        </w:rPr>
        <w:br/>
      </w:r>
      <w:hyperlink r:id="rId5" w:history="1">
        <w:r w:rsidRPr="007735DA">
          <w:rPr>
            <w:rStyle w:val="Hyperlink"/>
            <w:rFonts w:asciiTheme="minorHAnsi" w:hAnsiTheme="minorHAnsi" w:cstheme="minorHAnsi"/>
            <w:sz w:val="20"/>
            <w:szCs w:val="20"/>
          </w:rPr>
          <w:t>http://aac.unl.edu/yaack/b2.html</w:t>
        </w:r>
      </w:hyperlink>
      <w:r w:rsidRPr="007735DA">
        <w:rPr>
          <w:rFonts w:asciiTheme="minorHAnsi" w:hAnsiTheme="minorHAnsi" w:cstheme="minorHAnsi"/>
          <w:sz w:val="20"/>
          <w:szCs w:val="20"/>
        </w:rPr>
        <w:t xml:space="preserve"> </w:t>
      </w:r>
    </w:p>
    <w:p w:rsidR="007735DA" w:rsidRPr="007735DA" w:rsidRDefault="007735DA" w:rsidP="007735DA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7735DA">
        <w:rPr>
          <w:rStyle w:val="Strong"/>
          <w:rFonts w:asciiTheme="minorHAnsi" w:hAnsiTheme="minorHAnsi" w:cstheme="minorHAnsi"/>
          <w:sz w:val="20"/>
          <w:szCs w:val="20"/>
        </w:rPr>
        <w:t>AAC Current Approach to Assessment and Intervention</w:t>
      </w:r>
      <w:r w:rsidRPr="007735DA">
        <w:rPr>
          <w:rFonts w:asciiTheme="minorHAnsi" w:hAnsiTheme="minorHAnsi" w:cstheme="minorHAnsi"/>
          <w:sz w:val="20"/>
          <w:szCs w:val="20"/>
        </w:rPr>
        <w:br/>
        <w:t xml:space="preserve">Kerri </w:t>
      </w:r>
      <w:proofErr w:type="spellStart"/>
      <w:r w:rsidRPr="007735DA">
        <w:rPr>
          <w:rFonts w:asciiTheme="minorHAnsi" w:hAnsiTheme="minorHAnsi" w:cstheme="minorHAnsi"/>
          <w:sz w:val="20"/>
          <w:szCs w:val="20"/>
        </w:rPr>
        <w:t>Waldowski</w:t>
      </w:r>
      <w:proofErr w:type="spellEnd"/>
      <w:r w:rsidRPr="007735DA">
        <w:rPr>
          <w:rFonts w:asciiTheme="minorHAnsi" w:hAnsiTheme="minorHAnsi" w:cstheme="minorHAnsi"/>
          <w:sz w:val="20"/>
          <w:szCs w:val="20"/>
        </w:rPr>
        <w:br/>
        <w:t>Advance for Speech-Language Pathologists &amp; Audiologists, Vol. 13, Issue 17</w:t>
      </w:r>
      <w:r w:rsidRPr="007735DA">
        <w:rPr>
          <w:rFonts w:asciiTheme="minorHAnsi" w:hAnsiTheme="minorHAnsi" w:cstheme="minorHAnsi"/>
          <w:sz w:val="20"/>
          <w:szCs w:val="20"/>
        </w:rPr>
        <w:br/>
      </w:r>
      <w:hyperlink r:id="rId6" w:history="1">
        <w:r w:rsidRPr="007735DA">
          <w:rPr>
            <w:rStyle w:val="Hyperlink"/>
            <w:rFonts w:asciiTheme="minorHAnsi" w:hAnsiTheme="minorHAnsi" w:cstheme="minorHAnsi"/>
            <w:sz w:val="20"/>
            <w:szCs w:val="20"/>
          </w:rPr>
          <w:t>http://speech-language-pathology-audiology.advanceweb.com/Article/AAC-Current-Approach-to-Assessment-and-Intervention.aspx</w:t>
        </w:r>
      </w:hyperlink>
    </w:p>
    <w:p w:rsidR="007735DA" w:rsidRPr="007735DA" w:rsidRDefault="007735DA">
      <w:pPr>
        <w:rPr>
          <w:rFonts w:cstheme="minorHAnsi"/>
          <w:sz w:val="20"/>
          <w:szCs w:val="20"/>
        </w:rPr>
      </w:pPr>
      <w:r w:rsidRPr="007735DA">
        <w:rPr>
          <w:rStyle w:val="Strong"/>
          <w:rFonts w:cstheme="minorHAnsi"/>
          <w:sz w:val="20"/>
          <w:szCs w:val="20"/>
        </w:rPr>
        <w:t xml:space="preserve">Florida AT Assessment Competencies and Related Resources </w:t>
      </w:r>
      <w:r w:rsidRPr="007735DA">
        <w:rPr>
          <w:rFonts w:cstheme="minorHAnsi"/>
          <w:sz w:val="20"/>
          <w:szCs w:val="20"/>
        </w:rPr>
        <w:br/>
        <w:t>Bureau of Exceptional Education and Student Services</w:t>
      </w:r>
      <w:r w:rsidRPr="007735DA">
        <w:rPr>
          <w:rFonts w:cstheme="minorHAnsi"/>
          <w:sz w:val="20"/>
          <w:szCs w:val="20"/>
        </w:rPr>
        <w:br/>
        <w:t>Florida Department of Education</w:t>
      </w:r>
      <w:r w:rsidRPr="007735DA">
        <w:rPr>
          <w:rFonts w:cstheme="minorHAnsi"/>
          <w:sz w:val="20"/>
          <w:szCs w:val="20"/>
        </w:rPr>
        <w:br/>
      </w:r>
      <w:hyperlink r:id="rId7" w:history="1">
        <w:r w:rsidRPr="007735DA">
          <w:rPr>
            <w:rStyle w:val="Hyperlink"/>
            <w:rFonts w:cstheme="minorHAnsi"/>
            <w:sz w:val="20"/>
            <w:szCs w:val="20"/>
          </w:rPr>
          <w:t>http://www.florida-ese.org/atcomp/</w:t>
        </w:r>
      </w:hyperlink>
    </w:p>
    <w:p w:rsidR="007735DA" w:rsidRPr="007735DA" w:rsidRDefault="007735DA">
      <w:pPr>
        <w:rPr>
          <w:rFonts w:cstheme="minorHAnsi"/>
          <w:sz w:val="20"/>
          <w:szCs w:val="20"/>
        </w:rPr>
      </w:pPr>
      <w:r w:rsidRPr="007735DA">
        <w:rPr>
          <w:rStyle w:val="Strong"/>
          <w:rFonts w:cstheme="minorHAnsi"/>
          <w:sz w:val="20"/>
          <w:szCs w:val="20"/>
        </w:rPr>
        <w:t xml:space="preserve">Implementation </w:t>
      </w:r>
      <w:proofErr w:type="spellStart"/>
      <w:r w:rsidRPr="007735DA">
        <w:rPr>
          <w:rStyle w:val="Strong"/>
          <w:rFonts w:cstheme="minorHAnsi"/>
          <w:sz w:val="20"/>
          <w:szCs w:val="20"/>
        </w:rPr>
        <w:t>ToolKit</w:t>
      </w:r>
      <w:proofErr w:type="spellEnd"/>
      <w:r w:rsidRPr="007735DA">
        <w:rPr>
          <w:rFonts w:cstheme="minorHAnsi"/>
          <w:sz w:val="20"/>
          <w:szCs w:val="20"/>
        </w:rPr>
        <w:br/>
      </w:r>
      <w:proofErr w:type="spellStart"/>
      <w:r w:rsidRPr="007735DA">
        <w:rPr>
          <w:rFonts w:cstheme="minorHAnsi"/>
          <w:sz w:val="20"/>
          <w:szCs w:val="20"/>
        </w:rPr>
        <w:t>Dynavox</w:t>
      </w:r>
      <w:proofErr w:type="spellEnd"/>
      <w:r w:rsidRPr="007735DA">
        <w:rPr>
          <w:rFonts w:cstheme="minorHAnsi"/>
          <w:sz w:val="20"/>
          <w:szCs w:val="20"/>
        </w:rPr>
        <w:br/>
        <w:t>Explore a variety of resources in the Implementation Toolkit, such as screening tools and implementation guides, and hundreds of other resources that promote successful communication in daily life using AAC.</w:t>
      </w:r>
      <w:r w:rsidRPr="007735DA">
        <w:rPr>
          <w:rFonts w:cstheme="minorHAnsi"/>
          <w:sz w:val="20"/>
          <w:szCs w:val="20"/>
        </w:rPr>
        <w:br/>
      </w:r>
      <w:hyperlink r:id="rId8" w:history="1">
        <w:r w:rsidRPr="007735DA">
          <w:rPr>
            <w:rStyle w:val="Hyperlink"/>
            <w:rFonts w:cstheme="minorHAnsi"/>
            <w:sz w:val="20"/>
            <w:szCs w:val="20"/>
          </w:rPr>
          <w:t>http://www.dynavoxtech.com/implementation-toolkit/</w:t>
        </w:r>
      </w:hyperlink>
    </w:p>
    <w:p w:rsidR="007735DA" w:rsidRPr="007735DA" w:rsidRDefault="007735DA">
      <w:pPr>
        <w:rPr>
          <w:rFonts w:cstheme="minorHAnsi"/>
          <w:sz w:val="20"/>
          <w:szCs w:val="20"/>
        </w:rPr>
      </w:pPr>
      <w:r w:rsidRPr="007735DA">
        <w:rPr>
          <w:rStyle w:val="Strong"/>
          <w:rFonts w:cstheme="minorHAnsi"/>
          <w:sz w:val="20"/>
          <w:szCs w:val="20"/>
        </w:rPr>
        <w:t>Communication Bill of Rights</w:t>
      </w:r>
      <w:r w:rsidRPr="007735DA">
        <w:rPr>
          <w:rFonts w:cstheme="minorHAnsi"/>
          <w:sz w:val="20"/>
          <w:szCs w:val="20"/>
        </w:rPr>
        <w:br/>
        <w:t>National Joint Committee for the Communication Needs of Persons with Severe Disabilities</w:t>
      </w:r>
      <w:r w:rsidRPr="007735DA">
        <w:rPr>
          <w:rFonts w:cstheme="minorHAnsi"/>
          <w:sz w:val="20"/>
          <w:szCs w:val="20"/>
        </w:rPr>
        <w:br/>
        <w:t xml:space="preserve">American Speech-Hearing-Language Association </w:t>
      </w:r>
      <w:r w:rsidRPr="007735DA">
        <w:rPr>
          <w:rFonts w:cstheme="minorHAnsi"/>
          <w:sz w:val="20"/>
          <w:szCs w:val="20"/>
        </w:rPr>
        <w:br/>
      </w:r>
      <w:hyperlink r:id="rId9" w:history="1">
        <w:r w:rsidRPr="007735DA">
          <w:rPr>
            <w:rStyle w:val="Hyperlink"/>
            <w:rFonts w:cstheme="minorHAnsi"/>
            <w:sz w:val="20"/>
            <w:szCs w:val="20"/>
          </w:rPr>
          <w:t>http://www.asha.org/NJC/bill_of_rights.htm</w:t>
        </w:r>
      </w:hyperlink>
    </w:p>
    <w:p w:rsidR="007735DA" w:rsidRPr="007735DA" w:rsidRDefault="007735DA">
      <w:pPr>
        <w:rPr>
          <w:rFonts w:cstheme="minorHAnsi"/>
          <w:sz w:val="20"/>
          <w:szCs w:val="20"/>
        </w:rPr>
      </w:pPr>
      <w:r w:rsidRPr="007735DA">
        <w:rPr>
          <w:rStyle w:val="Strong"/>
          <w:rFonts w:cstheme="minorHAnsi"/>
          <w:sz w:val="20"/>
          <w:szCs w:val="20"/>
        </w:rPr>
        <w:t>Free Augmentative Communication Resources</w:t>
      </w:r>
      <w:r w:rsidRPr="007735DA">
        <w:rPr>
          <w:rFonts w:cstheme="minorHAnsi"/>
          <w:sz w:val="20"/>
          <w:szCs w:val="20"/>
        </w:rPr>
        <w:br/>
        <w:t xml:space="preserve">AAC </w:t>
      </w:r>
      <w:proofErr w:type="spellStart"/>
      <w:r w:rsidRPr="007735DA">
        <w:rPr>
          <w:rFonts w:cstheme="minorHAnsi"/>
          <w:sz w:val="20"/>
          <w:szCs w:val="20"/>
        </w:rPr>
        <w:t>TechConnect</w:t>
      </w:r>
      <w:proofErr w:type="spellEnd"/>
      <w:r w:rsidRPr="007735DA">
        <w:rPr>
          <w:rFonts w:cstheme="minorHAnsi"/>
          <w:sz w:val="20"/>
          <w:szCs w:val="20"/>
        </w:rPr>
        <w:br/>
      </w:r>
      <w:hyperlink r:id="rId10" w:history="1">
        <w:r w:rsidRPr="007735DA">
          <w:rPr>
            <w:rStyle w:val="Hyperlink"/>
            <w:rFonts w:cstheme="minorHAnsi"/>
            <w:sz w:val="20"/>
            <w:szCs w:val="20"/>
          </w:rPr>
          <w:t>http://www.aactechconnect.com/index.php/other-tools</w:t>
        </w:r>
      </w:hyperlink>
    </w:p>
    <w:p w:rsidR="007735DA" w:rsidRPr="007735DA" w:rsidRDefault="007735DA" w:rsidP="007735DA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7735DA">
        <w:rPr>
          <w:rStyle w:val="Strong"/>
          <w:rFonts w:asciiTheme="minorHAnsi" w:hAnsiTheme="minorHAnsi" w:cstheme="minorHAnsi"/>
          <w:sz w:val="20"/>
          <w:szCs w:val="20"/>
        </w:rPr>
        <w:t>Augmentative Alternative Communication Intervention</w:t>
      </w:r>
      <w:r w:rsidRPr="007735DA">
        <w:rPr>
          <w:rFonts w:asciiTheme="minorHAnsi" w:hAnsiTheme="minorHAnsi" w:cstheme="minorHAnsi"/>
          <w:sz w:val="20"/>
          <w:szCs w:val="20"/>
        </w:rPr>
        <w:br/>
        <w:t xml:space="preserve">Resources relating to literacy and communication include tips of the month, workshop handouts, and products for purchase. </w:t>
      </w:r>
      <w:r w:rsidRPr="007735DA">
        <w:rPr>
          <w:rFonts w:asciiTheme="minorHAnsi" w:hAnsiTheme="minorHAnsi" w:cstheme="minorHAnsi"/>
          <w:sz w:val="20"/>
          <w:szCs w:val="20"/>
        </w:rPr>
        <w:br/>
      </w:r>
      <w:hyperlink r:id="rId11" w:history="1">
        <w:r w:rsidRPr="007735DA">
          <w:rPr>
            <w:rStyle w:val="Hyperlink"/>
            <w:rFonts w:asciiTheme="minorHAnsi" w:hAnsiTheme="minorHAnsi" w:cstheme="minorHAnsi"/>
            <w:sz w:val="20"/>
            <w:szCs w:val="20"/>
          </w:rPr>
          <w:t>www.Aacintervention.com</w:t>
        </w:r>
      </w:hyperlink>
    </w:p>
    <w:p w:rsidR="007735DA" w:rsidRPr="007735DA" w:rsidRDefault="007735DA" w:rsidP="007735DA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7735DA">
        <w:rPr>
          <w:rStyle w:val="Strong"/>
          <w:rFonts w:asciiTheme="minorHAnsi" w:hAnsiTheme="minorHAnsi" w:cstheme="minorHAnsi"/>
          <w:sz w:val="20"/>
          <w:szCs w:val="20"/>
        </w:rPr>
        <w:t>Wisconsin Assistive Technology Initiative (WATI</w:t>
      </w:r>
      <w:proofErr w:type="gramStart"/>
      <w:r w:rsidRPr="007735DA">
        <w:rPr>
          <w:rStyle w:val="Strong"/>
          <w:rFonts w:asciiTheme="minorHAnsi" w:hAnsiTheme="minorHAnsi" w:cstheme="minorHAnsi"/>
          <w:sz w:val="20"/>
          <w:szCs w:val="20"/>
        </w:rPr>
        <w:t>)</w:t>
      </w:r>
      <w:proofErr w:type="gramEnd"/>
      <w:r w:rsidRPr="007735DA">
        <w:rPr>
          <w:rFonts w:asciiTheme="minorHAnsi" w:hAnsiTheme="minorHAnsi" w:cstheme="minorHAnsi"/>
          <w:sz w:val="20"/>
          <w:szCs w:val="20"/>
        </w:rPr>
        <w:br/>
        <w:t xml:space="preserve">Free materials with regard to assessment for AT </w:t>
      </w:r>
      <w:r w:rsidRPr="007735DA">
        <w:rPr>
          <w:rFonts w:asciiTheme="minorHAnsi" w:hAnsiTheme="minorHAnsi" w:cstheme="minorHAnsi"/>
          <w:sz w:val="20"/>
          <w:szCs w:val="20"/>
        </w:rPr>
        <w:br/>
      </w:r>
      <w:hyperlink r:id="rId12" w:history="1">
        <w:r w:rsidRPr="007735DA">
          <w:rPr>
            <w:rStyle w:val="Hyperlink"/>
            <w:rFonts w:asciiTheme="minorHAnsi" w:hAnsiTheme="minorHAnsi" w:cstheme="minorHAnsi"/>
            <w:sz w:val="20"/>
            <w:szCs w:val="20"/>
          </w:rPr>
          <w:t>www.WATI.org</w:t>
        </w:r>
      </w:hyperlink>
    </w:p>
    <w:p w:rsidR="007735DA" w:rsidRPr="007735DA" w:rsidRDefault="007735DA" w:rsidP="007735DA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7735DA">
        <w:rPr>
          <w:rStyle w:val="Strong"/>
          <w:rFonts w:asciiTheme="minorHAnsi" w:hAnsiTheme="minorHAnsi" w:cstheme="minorHAnsi"/>
          <w:sz w:val="20"/>
          <w:szCs w:val="20"/>
        </w:rPr>
        <w:t>AAC Language Lab</w:t>
      </w:r>
      <w:r w:rsidRPr="007735DA"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7735DA">
        <w:rPr>
          <w:rFonts w:asciiTheme="minorHAnsi" w:hAnsiTheme="minorHAnsi" w:cstheme="minorHAnsi"/>
          <w:sz w:val="20"/>
          <w:szCs w:val="20"/>
        </w:rPr>
        <w:t>Teaching materials and resources for implementing AAC</w:t>
      </w:r>
      <w:r w:rsidRPr="007735DA">
        <w:rPr>
          <w:rFonts w:asciiTheme="minorHAnsi" w:hAnsiTheme="minorHAnsi" w:cstheme="minorHAnsi"/>
          <w:sz w:val="20"/>
          <w:szCs w:val="20"/>
        </w:rPr>
        <w:br/>
      </w:r>
      <w:proofErr w:type="spellStart"/>
      <w:r w:rsidRPr="007735DA">
        <w:rPr>
          <w:rFonts w:asciiTheme="minorHAnsi" w:hAnsiTheme="minorHAnsi" w:cstheme="minorHAnsi"/>
          <w:sz w:val="20"/>
          <w:szCs w:val="20"/>
        </w:rPr>
        <w:t>Prentke</w:t>
      </w:r>
      <w:proofErr w:type="spellEnd"/>
      <w:r w:rsidRPr="007735DA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735DA">
        <w:rPr>
          <w:rFonts w:asciiTheme="minorHAnsi" w:hAnsiTheme="minorHAnsi" w:cstheme="minorHAnsi"/>
          <w:sz w:val="20"/>
          <w:szCs w:val="20"/>
        </w:rPr>
        <w:t>Romich</w:t>
      </w:r>
      <w:proofErr w:type="spellEnd"/>
      <w:r w:rsidRPr="007735DA">
        <w:rPr>
          <w:rFonts w:asciiTheme="minorHAnsi" w:hAnsiTheme="minorHAnsi" w:cstheme="minorHAnsi"/>
          <w:sz w:val="20"/>
          <w:szCs w:val="20"/>
        </w:rPr>
        <w:t xml:space="preserve"> Company</w:t>
      </w:r>
      <w:r w:rsidRPr="007735DA">
        <w:rPr>
          <w:rFonts w:asciiTheme="minorHAnsi" w:hAnsiTheme="minorHAnsi" w:cstheme="minorHAnsi"/>
          <w:sz w:val="20"/>
          <w:szCs w:val="20"/>
        </w:rPr>
        <w:br/>
      </w:r>
      <w:hyperlink r:id="rId13" w:history="1">
        <w:r w:rsidRPr="007735DA">
          <w:rPr>
            <w:rStyle w:val="Hyperlink"/>
            <w:rFonts w:asciiTheme="minorHAnsi" w:hAnsiTheme="minorHAnsi" w:cstheme="minorHAnsi"/>
            <w:sz w:val="20"/>
            <w:szCs w:val="20"/>
          </w:rPr>
          <w:t>www.aaclanguagelab.com</w:t>
        </w:r>
      </w:hyperlink>
    </w:p>
    <w:p w:rsidR="007735DA" w:rsidRPr="007735DA" w:rsidRDefault="007735DA" w:rsidP="007735DA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7735DA">
        <w:rPr>
          <w:rStyle w:val="Strong"/>
          <w:rFonts w:asciiTheme="minorHAnsi" w:hAnsiTheme="minorHAnsi" w:cstheme="minorHAnsi"/>
          <w:sz w:val="20"/>
          <w:szCs w:val="20"/>
        </w:rPr>
        <w:t>American Speech-Language-Hearing Association (ASHA</w:t>
      </w:r>
      <w:proofErr w:type="gramStart"/>
      <w:r w:rsidRPr="007735DA">
        <w:rPr>
          <w:rStyle w:val="Strong"/>
          <w:rFonts w:asciiTheme="minorHAnsi" w:hAnsiTheme="minorHAnsi" w:cstheme="minorHAnsi"/>
          <w:sz w:val="20"/>
          <w:szCs w:val="20"/>
        </w:rPr>
        <w:t>)</w:t>
      </w:r>
      <w:proofErr w:type="gramEnd"/>
      <w:r w:rsidRPr="007735DA">
        <w:rPr>
          <w:rFonts w:asciiTheme="minorHAnsi" w:hAnsiTheme="minorHAnsi" w:cstheme="minorHAnsi"/>
          <w:sz w:val="20"/>
          <w:szCs w:val="20"/>
        </w:rPr>
        <w:br/>
        <w:t xml:space="preserve">Professional organization provides resources and guidelines for serving individuals with AAC needs. </w:t>
      </w:r>
      <w:r w:rsidRPr="007735DA">
        <w:rPr>
          <w:rFonts w:asciiTheme="minorHAnsi" w:hAnsiTheme="minorHAnsi" w:cstheme="minorHAnsi"/>
          <w:sz w:val="20"/>
          <w:szCs w:val="20"/>
        </w:rPr>
        <w:br/>
      </w:r>
      <w:hyperlink r:id="rId14" w:history="1">
        <w:r w:rsidRPr="007735DA">
          <w:rPr>
            <w:rStyle w:val="Hyperlink"/>
            <w:rFonts w:asciiTheme="minorHAnsi" w:hAnsiTheme="minorHAnsi" w:cstheme="minorHAnsi"/>
            <w:sz w:val="20"/>
            <w:szCs w:val="20"/>
          </w:rPr>
          <w:t>www.asha.org</w:t>
        </w:r>
      </w:hyperlink>
      <w:r w:rsidRPr="007735DA">
        <w:rPr>
          <w:rFonts w:asciiTheme="minorHAnsi" w:hAnsiTheme="minorHAnsi" w:cstheme="minorHAnsi"/>
          <w:sz w:val="20"/>
          <w:szCs w:val="20"/>
        </w:rPr>
        <w:t xml:space="preserve"> </w:t>
      </w:r>
      <w:r w:rsidRPr="007735DA">
        <w:rPr>
          <w:rFonts w:asciiTheme="minorHAnsi" w:hAnsiTheme="minorHAnsi" w:cstheme="minorHAnsi"/>
          <w:sz w:val="20"/>
          <w:szCs w:val="20"/>
        </w:rPr>
        <w:br/>
      </w:r>
      <w:r w:rsidRPr="007735DA">
        <w:rPr>
          <w:rFonts w:asciiTheme="minorHAnsi" w:hAnsiTheme="minorHAnsi" w:cstheme="minorHAnsi"/>
          <w:sz w:val="20"/>
          <w:szCs w:val="20"/>
        </w:rPr>
        <w:lastRenderedPageBreak/>
        <w:br/>
      </w:r>
      <w:r w:rsidRPr="007735DA">
        <w:rPr>
          <w:rStyle w:val="Strong"/>
          <w:rFonts w:asciiTheme="minorHAnsi" w:hAnsiTheme="minorHAnsi" w:cstheme="minorHAnsi"/>
          <w:sz w:val="20"/>
          <w:szCs w:val="20"/>
        </w:rPr>
        <w:t>Speech Education Technology British Columbia (SET-BC</w:t>
      </w:r>
      <w:proofErr w:type="gramStart"/>
      <w:r w:rsidRPr="007735DA">
        <w:rPr>
          <w:rStyle w:val="Strong"/>
          <w:rFonts w:asciiTheme="minorHAnsi" w:hAnsiTheme="minorHAnsi" w:cstheme="minorHAnsi"/>
          <w:sz w:val="20"/>
          <w:szCs w:val="20"/>
        </w:rPr>
        <w:t>)</w:t>
      </w:r>
      <w:proofErr w:type="gramEnd"/>
      <w:r w:rsidRPr="007735DA">
        <w:rPr>
          <w:rFonts w:asciiTheme="minorHAnsi" w:hAnsiTheme="minorHAnsi" w:cstheme="minorHAnsi"/>
          <w:sz w:val="20"/>
          <w:szCs w:val="20"/>
        </w:rPr>
        <w:br/>
        <w:t>A wide variety of print resources, visual supports, and videos to support the implementation of technology.</w:t>
      </w:r>
      <w:r w:rsidRPr="007735DA">
        <w:rPr>
          <w:rFonts w:asciiTheme="minorHAnsi" w:hAnsiTheme="minorHAnsi" w:cstheme="minorHAnsi"/>
          <w:sz w:val="20"/>
          <w:szCs w:val="20"/>
        </w:rPr>
        <w:br/>
      </w:r>
      <w:hyperlink r:id="rId15" w:history="1">
        <w:r w:rsidRPr="007735DA">
          <w:rPr>
            <w:rStyle w:val="Hyperlink"/>
            <w:rFonts w:asciiTheme="minorHAnsi" w:hAnsiTheme="minorHAnsi" w:cstheme="minorHAnsi"/>
            <w:sz w:val="20"/>
            <w:szCs w:val="20"/>
          </w:rPr>
          <w:t>www.setbc.org</w:t>
        </w:r>
      </w:hyperlink>
    </w:p>
    <w:p w:rsidR="007735DA" w:rsidRDefault="007735DA"/>
    <w:sectPr w:rsidR="007735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5DA"/>
    <w:rsid w:val="006372C4"/>
    <w:rsid w:val="007735DA"/>
    <w:rsid w:val="00DD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3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735D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735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3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735D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7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7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1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47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3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54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12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leaveSite('http://www.dynavoxtech.com/implementation-toolkit/');" TargetMode="External"/><Relationship Id="rId13" Type="http://schemas.openxmlformats.org/officeDocument/2006/relationships/hyperlink" Target="javascript:leaveSite('http://www.aaclanguagelab.com');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leaveSite('http://www.florida-ese.org/atcomp/');" TargetMode="External"/><Relationship Id="rId12" Type="http://schemas.openxmlformats.org/officeDocument/2006/relationships/hyperlink" Target="javascript:leaveSite('http://www.WATI.org');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javascript:leaveSite('http://speech-language-pathology-audiology.advanceweb.com/Article/AAC-Current-Approach-to-Assessment-and-Intervention.aspx');" TargetMode="External"/><Relationship Id="rId11" Type="http://schemas.openxmlformats.org/officeDocument/2006/relationships/hyperlink" Target="javascript:leaveSite('http://www.aacintervention.com/');" TargetMode="External"/><Relationship Id="rId5" Type="http://schemas.openxmlformats.org/officeDocument/2006/relationships/hyperlink" Target="javascript:leaveSite('http://aac.unl.edu/yaack/b2.html');" TargetMode="External"/><Relationship Id="rId15" Type="http://schemas.openxmlformats.org/officeDocument/2006/relationships/hyperlink" Target="javascript:leaveSite('http://www.setbc.org');" TargetMode="External"/><Relationship Id="rId10" Type="http://schemas.openxmlformats.org/officeDocument/2006/relationships/hyperlink" Target="javascript:leaveSite('http://www.aactechconnect.com/index.php/other-tools'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leaveSite('http://www.asha.org/NJC/bill_of_rights.htm');" TargetMode="External"/><Relationship Id="rId14" Type="http://schemas.openxmlformats.org/officeDocument/2006/relationships/hyperlink" Target="javascript:leaveSite('http://www.asha.org'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FDLRS</dc:creator>
  <cp:lastModifiedBy>FDLRS</cp:lastModifiedBy>
  <cp:revision>1</cp:revision>
  <dcterms:created xsi:type="dcterms:W3CDTF">2013-01-17T19:52:00Z</dcterms:created>
  <dcterms:modified xsi:type="dcterms:W3CDTF">2013-01-17T20:05:00Z</dcterms:modified>
</cp:coreProperties>
</file>